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560" w:lineRule="exact"/>
        <w:ind w:firstLine="883" w:firstLineChars="200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钱塘区社会发展局2</w:t>
      </w:r>
      <w:r>
        <w:rPr>
          <w:rFonts w:asciiTheme="majorEastAsia" w:hAnsiTheme="majorEastAsia" w:eastAsiaTheme="majorEastAsia"/>
          <w:b/>
          <w:sz w:val="44"/>
          <w:szCs w:val="44"/>
        </w:rPr>
        <w:t>021年度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政府信息公开工作年度报告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（一）主动公开政府信息情况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截</w:t>
      </w:r>
      <w:r>
        <w:rPr>
          <w:rStyle w:val="8"/>
          <w:rFonts w:hint="eastAsia" w:ascii="仿宋_GB2312" w:hAnsi="仿宋" w:eastAsia="仿宋_GB2312"/>
          <w:sz w:val="32"/>
          <w:szCs w:val="32"/>
        </w:rPr>
        <w:t>至</w:t>
      </w:r>
      <w:r>
        <w:rPr>
          <w:rFonts w:hint="eastAsia" w:ascii="仿宋_GB2312" w:hAnsi="仿宋" w:eastAsia="仿宋_GB2312"/>
          <w:sz w:val="32"/>
          <w:szCs w:val="32"/>
        </w:rPr>
        <w:t>12月31日，在区政府官网上主动公开条目294项。同时，为扩大政务信息公开普及度，提高社会公众关注度和参与度，区社发局充分利用网站、微信等互联网方式进行政务公开宣传。通过局“钱塘社发”微信公众号发布各类信息449条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（二）依申请公开政府信息情况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截至12月31日，钱塘区社发局2021年共受理信息公开申请1件，通过网络渠道申请，均已按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《中华人民共和国政府信息公开条例》</w:t>
      </w:r>
      <w:r>
        <w:rPr>
          <w:rFonts w:hint="eastAsia" w:ascii="仿宋_GB2312" w:hAnsi="仿宋" w:eastAsia="仿宋_GB2312"/>
          <w:sz w:val="32"/>
          <w:szCs w:val="32"/>
        </w:rPr>
        <w:t>有关规定办理完结，没有发生针对本部门信息公开方面的行政复议和行政诉讼。按照有关规定，本年度本局没有向政府信息公开申请人收取费用的情况。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（三）政府信息管理情况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截至12月31日，钱塘区社发局加强公开信息管理，对于拟申请公开的政务信息进行流程化审核，对《机关、单位互联网网站信息发布保密审查表》进行存档。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（四）平台建设情况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有关部门关于信息化建设集约化要求，我局不单独建立部门门户网站，相关政务信息均通过区官网门户予以发布。同时为加强政务公开，我局开通了局官方微信公众号，动态发布相关通告公示和信息公开内容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（五）监督保障情况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上级文件精神和区委、区政府部署，按照“主要领导亲自抓，分管领导具体抓，专门科室抓落实”工作要求，区社发局在2021年度高度重视政务公开工作，健全工作机制，做好重点工作。及时贯彻落实上级部门关于做好政务信息公开工作的文件精神，研究部署政务信息公开工作，建立了主要领导负总责，分管领导主抓，办公室具体负责，各科室密切配合的工作机制。主动公开与依申请公开双管齐下，切实推动政务信息公开工作深入开展。通过积极落实相关工作，政务信息公开频率得到进一步提高，职责分工得到进一步明确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</w:t>
      </w:r>
    </w:p>
    <w:tbl>
      <w:tblPr>
        <w:tblStyle w:val="5"/>
        <w:tblW w:w="96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4"/>
        <w:gridCol w:w="2424"/>
        <w:gridCol w:w="2424"/>
        <w:gridCol w:w="24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6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69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69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2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69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27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27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ind w:firstLine="640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5"/>
        <w:tblW w:w="97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5"/>
        <w:tblW w:w="97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1.加强业务学习。2022年，我们将按照国家、省、市、区有关要求，切实加强《中华人民共和国</w:t>
      </w:r>
      <w:bookmarkStart w:id="0" w:name="_GoBack"/>
      <w:r>
        <w:rPr>
          <w:rFonts w:hint="eastAsia" w:ascii="仿宋_GB2312" w:hAnsi="仿宋" w:eastAsia="仿宋_GB2312"/>
          <w:sz w:val="32"/>
          <w:szCs w:val="32"/>
        </w:rPr>
        <w:t>政府信息公开条例</w:t>
      </w:r>
      <w:bookmarkEnd w:id="0"/>
      <w:r>
        <w:rPr>
          <w:rFonts w:hint="eastAsia" w:ascii="仿宋_GB2312" w:hAnsi="仿宋" w:eastAsia="仿宋_GB2312"/>
          <w:sz w:val="32"/>
          <w:szCs w:val="32"/>
        </w:rPr>
        <w:t>》的学习宣传力度，持续将政务公开作为面向群众的重要工作，认真抓好落实。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2.规范公开内容。全面、规范做好公开档案资料的归集、整理、保存工作外，扩大信息量和信息公开覆盖面，对于已发布内容进行有效梳理，对于未发布内容进行严格审核。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3.提高公开时效性。对于已开展的活动，已办结的事项进行及时公开及时上报，对于已经过了时效的公开内容及时回收，推动政务公开工作积极有效的开展落实。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spacing w:line="56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本年度未收取信息处理费。</w:t>
      </w:r>
      <w:r>
        <w:rPr>
          <w:rFonts w:hint="eastAsia" w:ascii="仿宋_GB2312" w:hAnsi="仿宋" w:eastAsia="仿宋_GB2312"/>
          <w:sz w:val="32"/>
          <w:szCs w:val="32"/>
        </w:rPr>
        <w:cr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QzYWEzMWU5MmI0ZDhjYzVlMTE2ZjI0ZjI0ZTFmYjIifQ=="/>
  </w:docVars>
  <w:rsids>
    <w:rsidRoot w:val="008F6EC4"/>
    <w:rsid w:val="0038112C"/>
    <w:rsid w:val="0039559F"/>
    <w:rsid w:val="004E24F7"/>
    <w:rsid w:val="004E79E3"/>
    <w:rsid w:val="005856FD"/>
    <w:rsid w:val="00724F06"/>
    <w:rsid w:val="008F6EC4"/>
    <w:rsid w:val="0095183F"/>
    <w:rsid w:val="009F5DD2"/>
    <w:rsid w:val="00A47724"/>
    <w:rsid w:val="00C535CD"/>
    <w:rsid w:val="00C6705B"/>
    <w:rsid w:val="00C90BEA"/>
    <w:rsid w:val="00E15948"/>
    <w:rsid w:val="00FE0359"/>
    <w:rsid w:val="248849B4"/>
    <w:rsid w:val="51A91F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text-tag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text-tag1"/>
    <w:basedOn w:val="6"/>
    <w:autoRedefine/>
    <w:qFormat/>
    <w:uiPriority w:val="0"/>
  </w:style>
  <w:style w:type="character" w:customStyle="1" w:styleId="9">
    <w:name w:val="页眉 Char"/>
    <w:basedOn w:val="6"/>
    <w:link w:val="3"/>
    <w:autoRedefine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343</Words>
  <Characters>1959</Characters>
  <Lines>16</Lines>
  <Paragraphs>4</Paragraphs>
  <TotalTime>1</TotalTime>
  <ScaleCrop>false</ScaleCrop>
  <LinksUpToDate>false</LinksUpToDate>
  <CharactersWithSpaces>2298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2022-01-06T02:07:00Z</dcterms:created>
  <dc:creator>马丽莉</dc:creator>
  <cp:lastModifiedBy>文件存本地丢失不负责</cp:lastModifiedBy>
  <dcterms:modified xsi:type="dcterms:W3CDTF">2024-04-03T02:55:59Z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119CD61B1F824979B76DA7F708EE8343_12</vt:lpwstr>
  </property>
</Properties>
</file>